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7AE" w14:textId="381219A9" w:rsidR="00F6785C" w:rsidRPr="00BB4BF9" w:rsidRDefault="001C369C" w:rsidP="001C369C">
      <w:pPr>
        <w:pStyle w:val="Header"/>
        <w:tabs>
          <w:tab w:val="clear" w:pos="4320"/>
          <w:tab w:val="clear" w:pos="8640"/>
          <w:tab w:val="left" w:pos="2610"/>
        </w:tabs>
        <w:rPr>
          <w:b/>
          <w:sz w:val="28"/>
          <w:szCs w:val="28"/>
        </w:rPr>
      </w:pPr>
      <w:r>
        <w:rPr>
          <w:b/>
          <w:sz w:val="28"/>
          <w:szCs w:val="28"/>
        </w:rPr>
        <w:t xml:space="preserve">                    </w:t>
      </w:r>
      <w:r w:rsidR="00BD0664">
        <w:rPr>
          <w:b/>
          <w:sz w:val="28"/>
          <w:szCs w:val="28"/>
        </w:rPr>
        <w:tab/>
      </w:r>
      <w:r w:rsidR="00F57084">
        <w:rPr>
          <w:b/>
          <w:sz w:val="28"/>
          <w:szCs w:val="28"/>
        </w:rPr>
        <w:t>UR Excellence</w:t>
      </w:r>
      <w:r w:rsidR="00F6785C">
        <w:rPr>
          <w:b/>
          <w:sz w:val="28"/>
          <w:szCs w:val="28"/>
        </w:rPr>
        <w:t xml:space="preserve"> </w:t>
      </w:r>
      <w:r w:rsidR="00BD0664">
        <w:rPr>
          <w:b/>
          <w:sz w:val="28"/>
          <w:szCs w:val="28"/>
        </w:rPr>
        <w:t xml:space="preserve">Entrance </w:t>
      </w:r>
      <w:r w:rsidR="00F6785C">
        <w:rPr>
          <w:b/>
          <w:sz w:val="28"/>
          <w:szCs w:val="28"/>
        </w:rPr>
        <w:t>Scholarship</w:t>
      </w:r>
    </w:p>
    <w:p w14:paraId="28030ADD" w14:textId="0F192B74" w:rsidR="00F6785C" w:rsidRPr="00BB4BF9" w:rsidRDefault="001C369C" w:rsidP="001C369C">
      <w:pPr>
        <w:pStyle w:val="Header"/>
        <w:tabs>
          <w:tab w:val="clear" w:pos="4320"/>
          <w:tab w:val="clear" w:pos="8640"/>
          <w:tab w:val="left" w:pos="2610"/>
        </w:tabs>
        <w:ind w:left="709"/>
        <w:rPr>
          <w:b/>
          <w:sz w:val="28"/>
          <w:szCs w:val="28"/>
        </w:rPr>
      </w:pPr>
      <w:r>
        <w:rPr>
          <w:b/>
          <w:sz w:val="28"/>
          <w:szCs w:val="28"/>
        </w:rPr>
        <w:t xml:space="preserve">                                  </w:t>
      </w:r>
      <w:r w:rsidR="00BD0664">
        <w:rPr>
          <w:b/>
          <w:sz w:val="28"/>
          <w:szCs w:val="28"/>
        </w:rPr>
        <w:t xml:space="preserve">          </w:t>
      </w:r>
      <w:r w:rsidR="00F6785C" w:rsidRPr="00BB4BF9">
        <w:rPr>
          <w:b/>
          <w:sz w:val="28"/>
          <w:szCs w:val="28"/>
        </w:rPr>
        <w:t>Terms of Reference</w:t>
      </w:r>
    </w:p>
    <w:p w14:paraId="6FC31A48" w14:textId="77777777" w:rsidR="00F6785C" w:rsidRDefault="00F6785C" w:rsidP="00F6785C">
      <w:pPr>
        <w:keepNext/>
        <w:widowControl/>
        <w:spacing w:line="240" w:lineRule="exact"/>
        <w:outlineLvl w:val="0"/>
        <w:rPr>
          <w:rFonts w:eastAsia="Times New Roman" w:cstheme="minorHAnsi"/>
          <w:b/>
          <w:u w:val="single"/>
        </w:rPr>
      </w:pPr>
    </w:p>
    <w:p w14:paraId="048CBD50" w14:textId="77777777" w:rsidR="00F57084" w:rsidRPr="00125051" w:rsidRDefault="00F57084" w:rsidP="00F57084">
      <w:pPr>
        <w:keepNext/>
        <w:widowControl/>
        <w:outlineLvl w:val="0"/>
        <w:rPr>
          <w:rFonts w:eastAsia="Times New Roman" w:cstheme="minorHAnsi"/>
          <w:b/>
          <w:u w:val="single"/>
        </w:rPr>
      </w:pPr>
      <w:r>
        <w:rPr>
          <w:rFonts w:eastAsia="Times New Roman" w:cstheme="minorHAnsi"/>
          <w:b/>
          <w:u w:val="single"/>
        </w:rPr>
        <w:t>ELIGIBILITY:</w:t>
      </w:r>
    </w:p>
    <w:p w14:paraId="26475CD6" w14:textId="36CEDF39" w:rsidR="00F57084" w:rsidRPr="00125051" w:rsidRDefault="00F57084" w:rsidP="00F57084">
      <w:pPr>
        <w:widowControl/>
        <w:rPr>
          <w:rFonts w:cstheme="minorHAnsi"/>
          <w:lang w:val="en-CA"/>
        </w:rPr>
      </w:pPr>
      <w:r w:rsidRPr="00125051">
        <w:rPr>
          <w:rFonts w:cstheme="minorHAnsi"/>
          <w:b/>
          <w:lang w:val="en-CA"/>
        </w:rPr>
        <w:t>Qualifications</w:t>
      </w:r>
      <w:r w:rsidRPr="00125051">
        <w:rPr>
          <w:rFonts w:cstheme="minorHAnsi"/>
          <w:lang w:val="en-CA"/>
        </w:rPr>
        <w:t xml:space="preserve">:  Holders of these awards are required to be </w:t>
      </w:r>
      <w:r w:rsidRPr="00125051">
        <w:rPr>
          <w:rFonts w:cstheme="minorHAnsi"/>
          <w:b/>
          <w:u w:val="single"/>
          <w:lang w:val="en-CA"/>
        </w:rPr>
        <w:t>a f</w:t>
      </w:r>
      <w:r w:rsidRPr="00125051">
        <w:rPr>
          <w:rFonts w:cstheme="minorHAnsi"/>
          <w:b/>
          <w:bCs/>
          <w:u w:val="single"/>
          <w:lang w:val="en-CA"/>
        </w:rPr>
        <w:t>ully-qualified, entering (</w:t>
      </w:r>
      <w:r w:rsidRPr="00125051">
        <w:rPr>
          <w:rFonts w:cstheme="minorHAnsi"/>
          <w:b/>
          <w:bCs/>
          <w:i/>
          <w:u w:val="single"/>
          <w:lang w:val="en-CA"/>
        </w:rPr>
        <w:t>be in their first semester</w:t>
      </w:r>
      <w:r w:rsidRPr="00125051">
        <w:rPr>
          <w:rFonts w:cstheme="minorHAnsi"/>
          <w:b/>
          <w:bCs/>
          <w:u w:val="single"/>
          <w:lang w:val="en-CA"/>
        </w:rPr>
        <w:t>) graduate student in their first Master’s degree program</w:t>
      </w:r>
      <w:r w:rsidRPr="00125051">
        <w:rPr>
          <w:rFonts w:cstheme="minorHAnsi"/>
          <w:b/>
          <w:u w:val="single"/>
          <w:lang w:val="en-CA"/>
        </w:rPr>
        <w:t>, in any discipline.</w:t>
      </w:r>
      <w:r w:rsidRPr="00125051">
        <w:rPr>
          <w:rFonts w:cstheme="minorHAnsi"/>
          <w:lang w:val="en-CA"/>
        </w:rPr>
        <w:t xml:space="preserve"> </w:t>
      </w:r>
      <w:r w:rsidR="002C1BA9">
        <w:rPr>
          <w:rFonts w:cstheme="minorHAnsi"/>
          <w:lang w:val="en-CA"/>
        </w:rPr>
        <w:t xml:space="preserve"> </w:t>
      </w:r>
      <w:r w:rsidR="001D2CC9">
        <w:rPr>
          <w:rFonts w:cstheme="minorHAnsi"/>
          <w:b/>
          <w:u w:val="single"/>
          <w:lang w:val="en-CA"/>
        </w:rPr>
        <w:t xml:space="preserve">Students </w:t>
      </w:r>
      <w:r w:rsidR="002C1BA9" w:rsidRPr="005261BA">
        <w:rPr>
          <w:rFonts w:cstheme="minorHAnsi"/>
          <w:b/>
          <w:u w:val="single"/>
          <w:lang w:val="en-CA"/>
        </w:rPr>
        <w:t>must have previously completed an undergraduate degree</w:t>
      </w:r>
      <w:r w:rsidR="005261BA" w:rsidRPr="005261BA">
        <w:rPr>
          <w:rFonts w:cstheme="minorHAnsi"/>
          <w:b/>
          <w:u w:val="single"/>
          <w:lang w:val="en-CA"/>
        </w:rPr>
        <w:t xml:space="preserve"> from the University of Regina</w:t>
      </w:r>
      <w:r w:rsidR="002C1BA9" w:rsidRPr="005261BA">
        <w:rPr>
          <w:rFonts w:cstheme="minorHAnsi"/>
          <w:b/>
          <w:u w:val="single"/>
          <w:lang w:val="en-CA"/>
        </w:rPr>
        <w:t>.</w:t>
      </w:r>
      <w:r w:rsidRPr="00125051">
        <w:rPr>
          <w:rFonts w:cstheme="minorHAnsi"/>
          <w:lang w:val="en-CA"/>
        </w:rPr>
        <w:t xml:space="preserve"> Students must have a minimum of a first class average (equivalent to a minimum of 80% at the University of Regina) when they enter their program.  An incomplete and/or failing grade from the previous semester's work will render the student ineligible for support. Failure to continue to be fully eligible in each semester while holding this scholarship, will require the scholarship to be discontinued.</w:t>
      </w:r>
    </w:p>
    <w:p w14:paraId="1AC14F1E" w14:textId="77777777" w:rsidR="00F57084" w:rsidRPr="00125051" w:rsidRDefault="00F57084" w:rsidP="00F57084">
      <w:pPr>
        <w:widowControl/>
        <w:rPr>
          <w:rFonts w:cstheme="minorHAnsi"/>
          <w:lang w:val="en-CA"/>
        </w:rPr>
      </w:pPr>
    </w:p>
    <w:p w14:paraId="0504EF6B" w14:textId="77777777" w:rsidR="00F57084" w:rsidRPr="00125051" w:rsidRDefault="00F57084" w:rsidP="00F57084">
      <w:pPr>
        <w:widowControl/>
        <w:rPr>
          <w:rFonts w:cstheme="minorHAnsi"/>
          <w:lang w:val="en-CA"/>
        </w:rPr>
      </w:pPr>
      <w:r w:rsidRPr="00125051">
        <w:rPr>
          <w:rFonts w:cstheme="minorHAnsi"/>
          <w:b/>
          <w:lang w:val="en-CA"/>
        </w:rPr>
        <w:t>Citizenship:</w:t>
      </w:r>
      <w:r w:rsidRPr="00125051">
        <w:rPr>
          <w:rFonts w:cstheme="minorHAnsi"/>
          <w:lang w:val="en-CA"/>
        </w:rPr>
        <w:t xml:space="preserve"> Awardees can be a Canadian Citizen, Permanent Resident, Landed Immigrant or International, U of R undergraduate student. </w:t>
      </w:r>
      <w:r w:rsidRPr="00125051">
        <w:rPr>
          <w:rFonts w:cstheme="minorHAnsi"/>
          <w:color w:val="FF0000"/>
          <w:lang w:val="en-CA"/>
        </w:rPr>
        <w:t xml:space="preserve"> </w:t>
      </w:r>
    </w:p>
    <w:p w14:paraId="29619438" w14:textId="77777777" w:rsidR="00F57084" w:rsidRPr="00125051" w:rsidRDefault="00F57084" w:rsidP="00F57084">
      <w:pPr>
        <w:keepNext/>
        <w:widowControl/>
        <w:outlineLvl w:val="0"/>
        <w:rPr>
          <w:rFonts w:eastAsia="Times New Roman" w:cstheme="minorHAnsi"/>
          <w:b/>
        </w:rPr>
      </w:pPr>
    </w:p>
    <w:p w14:paraId="1F7FF29A" w14:textId="6C38ACBB" w:rsidR="00F57084" w:rsidRPr="00125051" w:rsidRDefault="00F57084" w:rsidP="00F57084">
      <w:pPr>
        <w:widowControl/>
        <w:rPr>
          <w:rFonts w:eastAsia="Times New Roman" w:cstheme="minorHAnsi"/>
          <w:color w:val="FF0000"/>
        </w:rPr>
      </w:pPr>
      <w:r w:rsidRPr="00125051">
        <w:rPr>
          <w:rFonts w:eastAsia="Times New Roman" w:cstheme="minorHAnsi"/>
          <w:b/>
        </w:rPr>
        <w:t xml:space="preserve">Required:  </w:t>
      </w:r>
      <w:r w:rsidR="007C5571">
        <w:rPr>
          <w:rFonts w:eastAsia="Times New Roman" w:cstheme="minorHAnsi"/>
        </w:rPr>
        <w:t>Grad Thrive Plus 800AA</w:t>
      </w:r>
      <w:r w:rsidRPr="00125051">
        <w:rPr>
          <w:rFonts w:eastAsia="Times New Roman" w:cstheme="minorHAnsi"/>
        </w:rPr>
        <w:t xml:space="preserve"> must be completed by the end of the first semester in which a student begins their program</w:t>
      </w:r>
      <w:r w:rsidRPr="00125051">
        <w:rPr>
          <w:rFonts w:eastAsia="Times New Roman" w:cstheme="minorHAnsi"/>
          <w:i/>
        </w:rPr>
        <w:t xml:space="preserve"> </w:t>
      </w:r>
      <w:r w:rsidRPr="00125051">
        <w:rPr>
          <w:rFonts w:eastAsia="Times New Roman" w:cstheme="minorHAnsi"/>
        </w:rPr>
        <w:t xml:space="preserve">in order to be eligible.  Failure to complete </w:t>
      </w:r>
      <w:r w:rsidR="007C5571">
        <w:rPr>
          <w:rFonts w:eastAsia="Times New Roman" w:cstheme="minorHAnsi"/>
        </w:rPr>
        <w:t>this</w:t>
      </w:r>
      <w:r w:rsidRPr="00125051">
        <w:rPr>
          <w:rFonts w:eastAsia="Times New Roman" w:cstheme="minorHAnsi"/>
        </w:rPr>
        <w:t xml:space="preserve"> by the end of their first semester will require the scholarship to be discontinued.</w:t>
      </w:r>
    </w:p>
    <w:p w14:paraId="0A8AB1A6" w14:textId="77777777" w:rsidR="00F57084" w:rsidRPr="00125051" w:rsidRDefault="00F57084" w:rsidP="00F57084">
      <w:pPr>
        <w:widowControl/>
        <w:rPr>
          <w:rFonts w:eastAsia="Times New Roman" w:cstheme="minorHAnsi"/>
        </w:rPr>
      </w:pPr>
      <w:r w:rsidRPr="00125051">
        <w:rPr>
          <w:rFonts w:eastAsia="Times New Roman" w:cstheme="minorHAnsi"/>
        </w:rPr>
        <w:t xml:space="preserve"> </w:t>
      </w:r>
    </w:p>
    <w:p w14:paraId="05CDED86" w14:textId="77777777" w:rsidR="00F57084" w:rsidRPr="00125051" w:rsidRDefault="00F57084" w:rsidP="00F57084">
      <w:pPr>
        <w:widowControl/>
        <w:rPr>
          <w:rFonts w:eastAsia="Times New Roman" w:cstheme="minorHAnsi"/>
          <w:bCs/>
          <w:lang w:val="en-CA"/>
        </w:rPr>
      </w:pPr>
      <w:r w:rsidRPr="00125051">
        <w:rPr>
          <w:rFonts w:eastAsia="Times New Roman" w:cstheme="minorHAnsi"/>
          <w:b/>
          <w:lang w:val="en-CA"/>
        </w:rPr>
        <w:t>Registered Full-Time</w:t>
      </w:r>
      <w:r w:rsidRPr="00125051">
        <w:rPr>
          <w:rFonts w:eastAsia="Times New Roman" w:cstheme="minorHAnsi"/>
          <w:lang w:val="en-CA"/>
        </w:rPr>
        <w:t xml:space="preserve">: Students are required to be registered full-time in each and every semester </w:t>
      </w:r>
      <w:r w:rsidRPr="00125051">
        <w:rPr>
          <w:rFonts w:eastAsia="Times New Roman" w:cstheme="minorHAnsi"/>
          <w:bCs/>
          <w:lang w:val="en-CA"/>
        </w:rPr>
        <w:t>(</w:t>
      </w:r>
      <w:r w:rsidRPr="00125051">
        <w:rPr>
          <w:rFonts w:eastAsia="Times New Roman" w:cstheme="minorHAnsi"/>
          <w:bCs/>
          <w:i/>
          <w:lang w:val="en-CA"/>
        </w:rPr>
        <w:t>including the spring/summer semester</w:t>
      </w:r>
      <w:r w:rsidRPr="00125051">
        <w:rPr>
          <w:rFonts w:eastAsia="Times New Roman" w:cstheme="minorHAnsi"/>
          <w:bCs/>
          <w:lang w:val="en-CA"/>
        </w:rPr>
        <w:t xml:space="preserve">) </w:t>
      </w:r>
      <w:r w:rsidRPr="00125051">
        <w:rPr>
          <w:rFonts w:eastAsia="Times New Roman" w:cstheme="minorHAnsi"/>
          <w:lang w:val="en-CA"/>
        </w:rPr>
        <w:t xml:space="preserve">in which the funding is to be received and accordingly, </w:t>
      </w:r>
      <w:r w:rsidRPr="00125051">
        <w:rPr>
          <w:rFonts w:eastAsia="Times New Roman" w:cstheme="minorHAnsi"/>
          <w:bCs/>
          <w:lang w:val="en-CA"/>
        </w:rPr>
        <w:t xml:space="preserve">are required to register and remain in no fewer than 6 credit hours each semester while holding the award.  All awardees are required to be registered full-time by the </w:t>
      </w:r>
      <w:r w:rsidRPr="00125051">
        <w:rPr>
          <w:rFonts w:eastAsia="Times New Roman" w:cstheme="minorHAnsi"/>
          <w:b/>
          <w:bCs/>
          <w:lang w:val="en-CA"/>
        </w:rPr>
        <w:t>5th</w:t>
      </w:r>
      <w:r w:rsidRPr="00125051">
        <w:rPr>
          <w:rFonts w:eastAsia="Times New Roman" w:cstheme="minorHAnsi"/>
          <w:bCs/>
          <w:lang w:val="en-CA"/>
        </w:rPr>
        <w:t xml:space="preserve"> day of the first month (January, May, or September) of the semesters in which the award is to be paid, in order to meet payroll deadlines. </w:t>
      </w:r>
    </w:p>
    <w:p w14:paraId="481DD458" w14:textId="77777777" w:rsidR="00F57084" w:rsidRPr="00125051" w:rsidRDefault="00F57084" w:rsidP="00F57084">
      <w:pPr>
        <w:widowControl/>
        <w:rPr>
          <w:rFonts w:eastAsia="Times New Roman" w:cstheme="minorHAnsi"/>
          <w:bCs/>
          <w:lang w:val="en-CA"/>
        </w:rPr>
      </w:pPr>
    </w:p>
    <w:p w14:paraId="3B680352" w14:textId="77777777" w:rsidR="00F57084" w:rsidRPr="00125051" w:rsidRDefault="00F57084" w:rsidP="00F57084">
      <w:pPr>
        <w:widowControl/>
        <w:rPr>
          <w:rFonts w:eastAsia="Times New Roman" w:cstheme="minorHAnsi"/>
          <w:lang w:val="en-CA"/>
        </w:rPr>
      </w:pPr>
      <w:r w:rsidRPr="00125051">
        <w:rPr>
          <w:rFonts w:eastAsia="Times New Roman" w:cstheme="minorHAnsi"/>
          <w:b/>
          <w:bCs/>
          <w:lang w:val="en-CA"/>
        </w:rPr>
        <w:t>Non-renewable:</w:t>
      </w:r>
      <w:r w:rsidRPr="00125051">
        <w:rPr>
          <w:rFonts w:eastAsia="Times New Roman" w:cstheme="minorHAnsi"/>
          <w:bCs/>
          <w:lang w:val="en-CA"/>
        </w:rPr>
        <w:t xml:space="preserve"> </w:t>
      </w:r>
      <w:r w:rsidRPr="00125051">
        <w:rPr>
          <w:rFonts w:eastAsia="Times New Roman" w:cstheme="minorHAnsi"/>
          <w:lang w:val="en-CA"/>
        </w:rPr>
        <w:t>This award is not renewable and students can only hold this award one time in their graduate studies.</w:t>
      </w:r>
    </w:p>
    <w:p w14:paraId="205421FB" w14:textId="77777777" w:rsidR="00F57084" w:rsidRPr="00125051" w:rsidRDefault="00F57084" w:rsidP="00F57084">
      <w:pPr>
        <w:widowControl/>
        <w:rPr>
          <w:rFonts w:eastAsia="Times New Roman" w:cstheme="minorHAnsi"/>
          <w:b/>
          <w:u w:val="single"/>
          <w:lang w:val="en-CA"/>
        </w:rPr>
      </w:pPr>
    </w:p>
    <w:p w14:paraId="56A84EB5" w14:textId="77777777" w:rsidR="00F57084" w:rsidRPr="00125051" w:rsidRDefault="00F57084" w:rsidP="00F57084">
      <w:pPr>
        <w:widowControl/>
        <w:rPr>
          <w:rFonts w:eastAsia="Times New Roman" w:cstheme="minorHAnsi"/>
          <w:b/>
          <w:lang w:val="en-CA"/>
        </w:rPr>
      </w:pPr>
      <w:r>
        <w:rPr>
          <w:rFonts w:eastAsia="Times New Roman" w:cstheme="minorHAnsi"/>
          <w:b/>
          <w:u w:val="single"/>
          <w:lang w:val="en-CA"/>
        </w:rPr>
        <w:t>RATES OF SUPPORT:</w:t>
      </w:r>
    </w:p>
    <w:p w14:paraId="11E05C42" w14:textId="426CDFCC" w:rsidR="00F57084" w:rsidRPr="00125051" w:rsidRDefault="00F57084" w:rsidP="00F57084">
      <w:pPr>
        <w:widowControl/>
        <w:rPr>
          <w:rFonts w:eastAsia="Times New Roman" w:cstheme="minorHAnsi"/>
          <w:lang w:val="en-CA"/>
        </w:rPr>
      </w:pPr>
      <w:r w:rsidRPr="00125051">
        <w:rPr>
          <w:rFonts w:eastAsia="Times New Roman" w:cstheme="minorHAnsi"/>
          <w:lang w:val="en-CA"/>
        </w:rPr>
        <w:t>10 UR Excellence Scholar</w:t>
      </w:r>
      <w:r w:rsidR="0055779F">
        <w:rPr>
          <w:rFonts w:eastAsia="Times New Roman" w:cstheme="minorHAnsi"/>
          <w:lang w:val="en-CA"/>
        </w:rPr>
        <w:t>ships will be awarded each year</w:t>
      </w:r>
      <w:r w:rsidRPr="00125051">
        <w:rPr>
          <w:rFonts w:eastAsia="Times New Roman" w:cstheme="minorHAnsi"/>
          <w:lang w:val="en-CA"/>
        </w:rPr>
        <w:t>.  Each scholarship is valued at $10,000 which will be paid out over the course of the students first year.</w:t>
      </w:r>
    </w:p>
    <w:p w14:paraId="67401608" w14:textId="77777777" w:rsidR="00F57084" w:rsidRPr="00125051" w:rsidRDefault="00F57084" w:rsidP="00F57084">
      <w:pPr>
        <w:widowControl/>
        <w:rPr>
          <w:rFonts w:eastAsia="Times New Roman" w:cstheme="minorHAnsi"/>
          <w:b/>
          <w:u w:val="single"/>
          <w:lang w:val="en-CA"/>
        </w:rPr>
      </w:pPr>
    </w:p>
    <w:p w14:paraId="7CE79C48" w14:textId="54EB2177" w:rsidR="00924851" w:rsidRPr="00FC30FE" w:rsidRDefault="00F57084" w:rsidP="00FC30FE">
      <w:pPr>
        <w:widowControl/>
        <w:rPr>
          <w:rFonts w:eastAsia="Times New Roman" w:cstheme="minorHAnsi"/>
          <w:lang w:val="en-CA"/>
        </w:rPr>
      </w:pPr>
      <w:r w:rsidRPr="00125051">
        <w:rPr>
          <w:rFonts w:eastAsia="Times New Roman" w:cstheme="minorHAnsi"/>
          <w:b/>
          <w:u w:val="single"/>
          <w:lang w:val="en-CA"/>
        </w:rPr>
        <w:t>APPLICATION</w:t>
      </w:r>
      <w:r w:rsidRPr="00125051">
        <w:rPr>
          <w:rFonts w:eastAsia="Times New Roman" w:cstheme="minorHAnsi"/>
          <w:u w:val="single"/>
          <w:lang w:val="en-CA"/>
        </w:rPr>
        <w:t xml:space="preserve"> &amp; </w:t>
      </w:r>
      <w:r>
        <w:rPr>
          <w:rFonts w:eastAsia="Times New Roman" w:cstheme="minorHAnsi"/>
          <w:b/>
          <w:u w:val="single"/>
          <w:lang w:val="en-CA"/>
        </w:rPr>
        <w:t>PROCEDURES</w:t>
      </w:r>
      <w:proofErr w:type="gramStart"/>
      <w:r>
        <w:rPr>
          <w:rFonts w:eastAsia="Times New Roman" w:cstheme="minorHAnsi"/>
          <w:b/>
          <w:u w:val="single"/>
          <w:lang w:val="en-CA"/>
        </w:rPr>
        <w:t>:</w:t>
      </w:r>
      <w:r w:rsidR="00FC30FE">
        <w:rPr>
          <w:rFonts w:eastAsia="Times New Roman" w:cstheme="minorHAnsi"/>
          <w:lang w:val="en-CA"/>
        </w:rPr>
        <w:t>.</w:t>
      </w:r>
      <w:proofErr w:type="gramEnd"/>
      <w:r w:rsidR="00FC30FE">
        <w:rPr>
          <w:rFonts w:eastAsia="Times New Roman" w:cstheme="minorHAnsi"/>
          <w:lang w:val="en-CA"/>
        </w:rPr>
        <w:t xml:space="preserve"> </w:t>
      </w:r>
      <w:r w:rsidRPr="00125051">
        <w:rPr>
          <w:rFonts w:eastAsia="Times New Roman" w:cstheme="minorHAnsi"/>
          <w:lang w:val="en-CA"/>
        </w:rPr>
        <w:t xml:space="preserve">  </w:t>
      </w:r>
    </w:p>
    <w:p w14:paraId="214B6FEA" w14:textId="284F0AAE" w:rsidR="00F57084" w:rsidRDefault="00FC30FE" w:rsidP="00924851">
      <w:pPr>
        <w:widowControl/>
        <w:shd w:val="clear" w:color="auto" w:fill="F6F6F6"/>
        <w:rPr>
          <w:rFonts w:cstheme="minorHAnsi"/>
          <w:lang w:val="en-CA"/>
        </w:rPr>
      </w:pPr>
      <w:r>
        <w:rPr>
          <w:rFonts w:cstheme="minorHAnsi"/>
          <w:lang w:val="en-CA"/>
        </w:rPr>
        <w:t>Applications</w:t>
      </w:r>
      <w:r w:rsidR="00F57084" w:rsidRPr="001918B0">
        <w:rPr>
          <w:rFonts w:cstheme="minorHAnsi"/>
          <w:lang w:val="en-CA"/>
        </w:rPr>
        <w:t xml:space="preserve"> are </w:t>
      </w:r>
      <w:r w:rsidR="00F57084">
        <w:rPr>
          <w:rFonts w:cstheme="minorHAnsi"/>
          <w:lang w:val="en-CA"/>
        </w:rPr>
        <w:t xml:space="preserve">due electronically to FGSR by February 28 of each year.  </w:t>
      </w:r>
    </w:p>
    <w:p w14:paraId="7B597F29" w14:textId="3913A016" w:rsidR="00FC30FE" w:rsidRDefault="00FC30FE" w:rsidP="00924851">
      <w:pPr>
        <w:widowControl/>
        <w:shd w:val="clear" w:color="auto" w:fill="F6F6F6"/>
        <w:rPr>
          <w:rFonts w:cstheme="minorHAnsi"/>
          <w:lang w:val="en-CA"/>
        </w:rPr>
      </w:pPr>
      <w:r>
        <w:rPr>
          <w:rFonts w:cstheme="minorHAnsi"/>
          <w:lang w:val="en-CA"/>
        </w:rPr>
        <w:t xml:space="preserve">Students must submitted applications and unofficial transcripts. </w:t>
      </w:r>
    </w:p>
    <w:p w14:paraId="40F1369F" w14:textId="19841E14" w:rsidR="00565697" w:rsidRPr="00924851" w:rsidRDefault="00565697" w:rsidP="00924851">
      <w:pPr>
        <w:widowControl/>
        <w:shd w:val="clear" w:color="auto" w:fill="F6F6F6"/>
        <w:rPr>
          <w:rFonts w:eastAsia="Times New Roman" w:cstheme="minorHAnsi"/>
        </w:rPr>
      </w:pPr>
      <w:proofErr w:type="gramStart"/>
      <w:r>
        <w:rPr>
          <w:rFonts w:cstheme="minorHAnsi"/>
          <w:lang w:val="en-CA"/>
        </w:rPr>
        <w:t>Students</w:t>
      </w:r>
      <w:proofErr w:type="gramEnd"/>
      <w:r>
        <w:rPr>
          <w:rFonts w:cstheme="minorHAnsi"/>
          <w:lang w:val="en-CA"/>
        </w:rPr>
        <w:t xml:space="preserve"> reference letters must be submitted to </w:t>
      </w:r>
      <w:hyperlink r:id="rId7" w:history="1">
        <w:r w:rsidRPr="002F379D">
          <w:rPr>
            <w:rStyle w:val="Hyperlink"/>
            <w:rFonts w:cstheme="minorHAnsi"/>
            <w:lang w:val="en-CA"/>
          </w:rPr>
          <w:t>grad.funding@uregina.ca</w:t>
        </w:r>
      </w:hyperlink>
      <w:r>
        <w:rPr>
          <w:rFonts w:cstheme="minorHAnsi"/>
          <w:lang w:val="en-CA"/>
        </w:rPr>
        <w:t xml:space="preserve"> . </w:t>
      </w:r>
      <w:bookmarkStart w:id="0" w:name="_GoBack"/>
      <w:bookmarkEnd w:id="0"/>
    </w:p>
    <w:p w14:paraId="4792411C" w14:textId="6CBC9637" w:rsidR="00F57084" w:rsidRDefault="00F57084" w:rsidP="00F57084">
      <w:pPr>
        <w:widowControl/>
        <w:rPr>
          <w:rFonts w:cstheme="minorHAnsi"/>
          <w:b/>
          <w:u w:val="single"/>
          <w:lang w:val="en-CA"/>
        </w:rPr>
      </w:pPr>
    </w:p>
    <w:p w14:paraId="16FB82C3" w14:textId="77777777" w:rsidR="00924851" w:rsidRDefault="00924851" w:rsidP="00F57084">
      <w:pPr>
        <w:widowControl/>
        <w:rPr>
          <w:rFonts w:cstheme="minorHAnsi"/>
          <w:b/>
          <w:u w:val="single"/>
          <w:lang w:val="en-CA"/>
        </w:rPr>
      </w:pPr>
    </w:p>
    <w:p w14:paraId="3B3FC4E1" w14:textId="77777777" w:rsidR="00F57084" w:rsidRDefault="00F57084" w:rsidP="00F57084">
      <w:pPr>
        <w:widowControl/>
        <w:rPr>
          <w:rFonts w:cstheme="minorHAnsi"/>
          <w:b/>
          <w:u w:val="single"/>
          <w:lang w:val="en-CA"/>
        </w:rPr>
      </w:pPr>
      <w:r w:rsidRPr="00125051">
        <w:rPr>
          <w:rFonts w:cstheme="minorHAnsi"/>
          <w:b/>
          <w:u w:val="single"/>
          <w:lang w:val="en-CA"/>
        </w:rPr>
        <w:t>NOTIFICATION &amp; PAYMENTS:</w:t>
      </w:r>
    </w:p>
    <w:p w14:paraId="39896E3D" w14:textId="49D43574" w:rsidR="00F57084" w:rsidRPr="00924851" w:rsidRDefault="00F57084" w:rsidP="00F57084">
      <w:pPr>
        <w:widowControl/>
        <w:rPr>
          <w:rFonts w:cstheme="minorHAnsi"/>
          <w:b/>
          <w:u w:val="single"/>
          <w:lang w:val="en-CA"/>
        </w:rPr>
      </w:pPr>
      <w:r w:rsidRPr="00125051">
        <w:rPr>
          <w:rFonts w:cstheme="minorHAnsi"/>
          <w:lang w:val="en-CA"/>
        </w:rPr>
        <w:t>FGSR will manage the final review, awarding, notification and payments of all UR Excellence Scholarships. The successful awardees will be paid out directly to their bank account each semester while holding the award.</w:t>
      </w:r>
    </w:p>
    <w:p w14:paraId="6856FA37" w14:textId="77777777" w:rsidR="00F57084" w:rsidRPr="00125051" w:rsidRDefault="00F57084" w:rsidP="00F57084">
      <w:pPr>
        <w:widowControl/>
        <w:rPr>
          <w:rFonts w:eastAsia="Times New Roman" w:cstheme="minorHAnsi"/>
          <w:b/>
          <w:lang w:val="en-CA"/>
        </w:rPr>
      </w:pPr>
    </w:p>
    <w:p w14:paraId="6BCA0AEF" w14:textId="77777777" w:rsidR="00F57084" w:rsidRPr="00125051" w:rsidRDefault="00F57084" w:rsidP="00F57084">
      <w:pPr>
        <w:widowControl/>
        <w:rPr>
          <w:rFonts w:eastAsia="Times New Roman" w:cstheme="minorHAnsi"/>
          <w:b/>
          <w:lang w:val="en-CA"/>
        </w:rPr>
      </w:pPr>
      <w:r w:rsidRPr="00125051">
        <w:rPr>
          <w:rFonts w:eastAsia="Times New Roman" w:cstheme="minorHAnsi"/>
          <w:b/>
          <w:lang w:val="en-CA"/>
        </w:rPr>
        <w:t>All FGSR funding is subject to annual budgetary approval and up to the discretion of the Dean of FGSR.</w:t>
      </w:r>
    </w:p>
    <w:p w14:paraId="411275CD" w14:textId="77777777" w:rsidR="00F57084" w:rsidRPr="002062B3" w:rsidRDefault="00F57084" w:rsidP="00F57084">
      <w:pPr>
        <w:rPr>
          <w:rFonts w:cstheme="minorHAnsi"/>
        </w:rPr>
      </w:pPr>
    </w:p>
    <w:p w14:paraId="70F866CD" w14:textId="77777777" w:rsidR="00F57084" w:rsidRPr="00825D32" w:rsidRDefault="00F57084" w:rsidP="00F6785C">
      <w:pPr>
        <w:keepNext/>
        <w:widowControl/>
        <w:spacing w:line="240" w:lineRule="exact"/>
        <w:outlineLvl w:val="0"/>
        <w:rPr>
          <w:rFonts w:eastAsia="Times New Roman" w:cstheme="minorHAnsi"/>
          <w:b/>
          <w:u w:val="single"/>
        </w:rPr>
      </w:pPr>
    </w:p>
    <w:sectPr w:rsidR="00F57084" w:rsidRPr="00825D32" w:rsidSect="00F57084">
      <w:headerReference w:type="default" r:id="rId8"/>
      <w:footerReference w:type="default" r:id="rId9"/>
      <w:type w:val="continuous"/>
      <w:pgSz w:w="12240" w:h="15840"/>
      <w:pgMar w:top="2070" w:right="1260" w:bottom="153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8BBC1" w14:textId="77777777" w:rsidR="006D67EA" w:rsidRDefault="006D67EA" w:rsidP="0079799E">
      <w:r>
        <w:separator/>
      </w:r>
    </w:p>
  </w:endnote>
  <w:endnote w:type="continuationSeparator" w:id="0">
    <w:p w14:paraId="4BBF7DF7" w14:textId="77777777" w:rsidR="006D67EA" w:rsidRDefault="006D67EA" w:rsidP="0079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Segoe Script"/>
    <w:charset w:val="00"/>
    <w:family w:val="auto"/>
    <w:pitch w:val="variable"/>
    <w:sig w:usb0="00000003" w:usb1="00000000" w:usb2="00000000" w:usb3="00000000" w:csb0="00000001" w:csb1="00000000"/>
  </w:font>
  <w:font w:name="Lucida Grande">
    <w:altName w:val="Times New Roman"/>
    <w:charset w:val="00"/>
    <w:family w:val="auto"/>
    <w:pitch w:val="variable"/>
    <w:sig w:usb0="E3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31B8" w14:textId="4CD3B630" w:rsidR="00F6785C" w:rsidRPr="00F6785C" w:rsidRDefault="00F6785C" w:rsidP="00F6785C">
    <w:pPr>
      <w:widowControl/>
      <w:pBdr>
        <w:top w:val="thinThickSmallGap" w:sz="24" w:space="1" w:color="622423" w:themeColor="accent2" w:themeShade="7F"/>
      </w:pBdr>
      <w:tabs>
        <w:tab w:val="center" w:pos="4320"/>
        <w:tab w:val="right" w:pos="8640"/>
      </w:tabs>
      <w:ind w:left="-720" w:right="-528"/>
      <w:rPr>
        <w:rFonts w:eastAsia="Times New Roman" w:cs="Times New Roman"/>
        <w:sz w:val="18"/>
        <w:szCs w:val="18"/>
        <w:lang w:val="en-CA"/>
      </w:rPr>
    </w:pPr>
    <w:r w:rsidRPr="00F6785C">
      <w:rPr>
        <w:rFonts w:eastAsia="Times New Roman" w:cs="Times New Roman"/>
        <w:sz w:val="18"/>
        <w:szCs w:val="18"/>
        <w:lang w:val="en-CA"/>
      </w:rPr>
      <w:t xml:space="preserve">Terms of Reference – FGSR </w:t>
    </w:r>
    <w:r w:rsidR="00F57084">
      <w:rPr>
        <w:rFonts w:eastAsia="Times New Roman" w:cs="Times New Roman"/>
        <w:sz w:val="18"/>
        <w:szCs w:val="18"/>
        <w:lang w:val="en-CA"/>
      </w:rPr>
      <w:t>UR Excellence</w:t>
    </w:r>
    <w:r>
      <w:rPr>
        <w:rFonts w:eastAsia="Times New Roman" w:cs="Times New Roman"/>
        <w:sz w:val="18"/>
        <w:szCs w:val="18"/>
        <w:lang w:val="en-CA"/>
      </w:rPr>
      <w:t xml:space="preserve"> </w:t>
    </w:r>
    <w:r w:rsidR="00BD0664">
      <w:rPr>
        <w:rFonts w:eastAsia="Times New Roman" w:cs="Times New Roman"/>
        <w:sz w:val="18"/>
        <w:szCs w:val="18"/>
        <w:lang w:val="en-CA"/>
      </w:rPr>
      <w:t xml:space="preserve">Entrance </w:t>
    </w:r>
    <w:r>
      <w:rPr>
        <w:rFonts w:eastAsia="Times New Roman" w:cs="Times New Roman"/>
        <w:sz w:val="18"/>
        <w:szCs w:val="18"/>
        <w:lang w:val="en-CA"/>
      </w:rPr>
      <w:t>Scholarship</w:t>
    </w:r>
    <w:r w:rsidRPr="00F6785C">
      <w:rPr>
        <w:rFonts w:eastAsia="Times New Roman" w:cs="Times New Roman"/>
        <w:sz w:val="18"/>
        <w:szCs w:val="18"/>
        <w:lang w:val="en-CA"/>
      </w:rPr>
      <w:t xml:space="preserve"> </w:t>
    </w:r>
    <w:r w:rsidR="005876E4">
      <w:rPr>
        <w:rFonts w:eastAsia="Times New Roman" w:cs="Times New Roman"/>
        <w:sz w:val="18"/>
        <w:szCs w:val="18"/>
        <w:lang w:val="en-CA"/>
      </w:rPr>
      <w:t>–</w:t>
    </w:r>
    <w:r w:rsidR="00786002">
      <w:rPr>
        <w:rFonts w:eastAsia="Times New Roman" w:cs="Times New Roman"/>
        <w:sz w:val="18"/>
        <w:szCs w:val="18"/>
        <w:lang w:val="en-CA"/>
      </w:rPr>
      <w:t xml:space="preserve"> March</w:t>
    </w:r>
    <w:r w:rsidR="005876E4">
      <w:rPr>
        <w:rFonts w:eastAsia="Times New Roman" w:cs="Times New Roman"/>
        <w:sz w:val="18"/>
        <w:szCs w:val="18"/>
        <w:lang w:val="en-CA"/>
      </w:rPr>
      <w:t>, 2022</w:t>
    </w:r>
    <w:r w:rsidRPr="00F6785C">
      <w:rPr>
        <w:rFonts w:eastAsia="Times New Roman" w:cs="Times New Roman"/>
        <w:sz w:val="18"/>
        <w:szCs w:val="18"/>
        <w:lang w:val="en-CA"/>
      </w:rPr>
      <w:ptab w:relativeTo="margin" w:alignment="right" w:leader="none"/>
    </w:r>
    <w:r w:rsidRPr="00F6785C">
      <w:rPr>
        <w:rFonts w:eastAsia="Times New Roman" w:cs="Times New Roman"/>
        <w:sz w:val="18"/>
        <w:szCs w:val="18"/>
        <w:lang w:val="en-CA"/>
      </w:rPr>
      <w:t xml:space="preserve">Page </w:t>
    </w:r>
    <w:r w:rsidRPr="00F6785C">
      <w:rPr>
        <w:rFonts w:eastAsia="Times New Roman" w:cs="Times New Roman"/>
        <w:sz w:val="18"/>
        <w:szCs w:val="18"/>
        <w:lang w:val="en-CA"/>
      </w:rPr>
      <w:fldChar w:fldCharType="begin"/>
    </w:r>
    <w:r w:rsidRPr="00F6785C">
      <w:rPr>
        <w:rFonts w:eastAsia="Times New Roman" w:cs="Times New Roman"/>
        <w:sz w:val="18"/>
        <w:szCs w:val="18"/>
        <w:lang w:val="en-CA"/>
      </w:rPr>
      <w:instrText xml:space="preserve"> PAGE   \* MERGEFORMAT </w:instrText>
    </w:r>
    <w:r w:rsidRPr="00F6785C">
      <w:rPr>
        <w:rFonts w:eastAsia="Times New Roman" w:cs="Times New Roman"/>
        <w:sz w:val="18"/>
        <w:szCs w:val="18"/>
        <w:lang w:val="en-CA"/>
      </w:rPr>
      <w:fldChar w:fldCharType="separate"/>
    </w:r>
    <w:r w:rsidR="00565697">
      <w:rPr>
        <w:rFonts w:eastAsia="Times New Roman" w:cs="Times New Roman"/>
        <w:noProof/>
        <w:sz w:val="18"/>
        <w:szCs w:val="18"/>
        <w:lang w:val="en-CA"/>
      </w:rPr>
      <w:t>2</w:t>
    </w:r>
    <w:r w:rsidRPr="00F6785C">
      <w:rPr>
        <w:rFonts w:eastAsia="Times New Roman" w:cs="Times New Roman"/>
        <w:sz w:val="18"/>
        <w:szCs w:val="18"/>
        <w:lang w:val="en-CA"/>
      </w:rPr>
      <w:fldChar w:fldCharType="end"/>
    </w:r>
  </w:p>
  <w:p w14:paraId="052C351A" w14:textId="29011B97" w:rsidR="00FE4C79" w:rsidRPr="00F6785C" w:rsidRDefault="00FE4C79" w:rsidP="00F6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9E01" w14:textId="77777777" w:rsidR="006D67EA" w:rsidRDefault="006D67EA" w:rsidP="0079799E">
      <w:r>
        <w:separator/>
      </w:r>
    </w:p>
  </w:footnote>
  <w:footnote w:type="continuationSeparator" w:id="0">
    <w:p w14:paraId="3CF092A7" w14:textId="77777777" w:rsidR="006D67EA" w:rsidRDefault="006D67EA" w:rsidP="0079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7B90" w14:textId="36E17F3E" w:rsidR="0079799E" w:rsidRPr="00BB4BF9" w:rsidRDefault="00F57084" w:rsidP="00BB4BF9">
    <w:pPr>
      <w:pStyle w:val="Header"/>
      <w:tabs>
        <w:tab w:val="clear" w:pos="4320"/>
        <w:tab w:val="clear" w:pos="8640"/>
        <w:tab w:val="left" w:pos="2610"/>
      </w:tabs>
      <w:ind w:left="709"/>
      <w:rPr>
        <w:b/>
      </w:rPr>
    </w:pPr>
    <w:r>
      <w:rPr>
        <w:noProof/>
        <w:lang w:val="en-CA" w:eastAsia="en-CA"/>
      </w:rPr>
      <w:drawing>
        <wp:anchor distT="0" distB="0" distL="114300" distR="114300" simplePos="0" relativeHeight="251659264" behindDoc="1" locked="0" layoutInCell="1" allowOverlap="1" wp14:anchorId="1CCC254E" wp14:editId="6B79F57F">
          <wp:simplePos x="0" y="0"/>
          <wp:positionH relativeFrom="column">
            <wp:posOffset>3847465</wp:posOffset>
          </wp:positionH>
          <wp:positionV relativeFrom="page">
            <wp:posOffset>-361950</wp:posOffset>
          </wp:positionV>
          <wp:extent cx="7884795" cy="1457311"/>
          <wp:effectExtent l="0" t="0" r="190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005_MAP_Letterhead_Word-2 copy.jpg"/>
                  <pic:cNvPicPr/>
                </pic:nvPicPr>
                <pic:blipFill>
                  <a:blip r:embed="rId1">
                    <a:extLst>
                      <a:ext uri="{28A0092B-C50C-407E-A947-70E740481C1C}">
                        <a14:useLocalDpi xmlns:a14="http://schemas.microsoft.com/office/drawing/2010/main" val="0"/>
                      </a:ext>
                    </a:extLst>
                  </a:blip>
                  <a:stretch>
                    <a:fillRect/>
                  </a:stretch>
                </pic:blipFill>
                <pic:spPr>
                  <a:xfrm>
                    <a:off x="0" y="0"/>
                    <a:ext cx="7884795" cy="14573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80766">
      <w:rPr>
        <w:noProof/>
        <w:sz w:val="16"/>
        <w:szCs w:val="16"/>
        <w:lang w:val="en-CA" w:eastAsia="en-CA"/>
      </w:rPr>
      <w:drawing>
        <wp:anchor distT="0" distB="0" distL="114300" distR="114300" simplePos="0" relativeHeight="251661312" behindDoc="1" locked="0" layoutInCell="1" allowOverlap="1" wp14:anchorId="68828445" wp14:editId="5DBAA0ED">
          <wp:simplePos x="0" y="0"/>
          <wp:positionH relativeFrom="column">
            <wp:posOffset>-1447800</wp:posOffset>
          </wp:positionH>
          <wp:positionV relativeFrom="topMargin">
            <wp:posOffset>85725</wp:posOffset>
          </wp:positionV>
          <wp:extent cx="3657600" cy="1133475"/>
          <wp:effectExtent l="0" t="0" r="0" b="9525"/>
          <wp:wrapNone/>
          <wp:docPr id="46" name="Picture 46" descr="Macintosh HD:Users:BravoTangoDev:Desktop: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voTangoDev:Desktop:word-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9303"/>
                  <a:stretch/>
                </pic:blipFill>
                <pic:spPr bwMode="auto">
                  <a:xfrm>
                    <a:off x="0" y="0"/>
                    <a:ext cx="3657600" cy="1133475"/>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785C">
      <w:rPr>
        <w:noProof/>
      </w:rPr>
      <w:t xml:space="preserve">         </w:t>
    </w:r>
    <w:r w:rsidR="00BB4BF9">
      <w:tab/>
      <w:t xml:space="preserve">                         </w:t>
    </w:r>
  </w:p>
  <w:p w14:paraId="1EC7802D" w14:textId="2590AF02" w:rsidR="00BB4BF9" w:rsidRPr="00BB4BF9" w:rsidRDefault="00BB4BF9" w:rsidP="00F6785C">
    <w:pPr>
      <w:pStyle w:val="Header"/>
      <w:tabs>
        <w:tab w:val="clear" w:pos="4320"/>
        <w:tab w:val="clear" w:pos="8640"/>
        <w:tab w:val="left" w:pos="2610"/>
      </w:tabs>
      <w:ind w:left="709"/>
      <w:rPr>
        <w:b/>
        <w:sz w:val="28"/>
        <w:szCs w:val="28"/>
      </w:rPr>
    </w:pPr>
    <w:r w:rsidRPr="00BB4BF9">
      <w:rPr>
        <w:b/>
      </w:rPr>
      <w:tab/>
    </w:r>
  </w:p>
  <w:p w14:paraId="591B976D" w14:textId="77777777" w:rsidR="00BB4BF9" w:rsidRPr="00BB4BF9" w:rsidRDefault="00BB4BF9" w:rsidP="00BB4BF9">
    <w:pPr>
      <w:pStyle w:val="Header"/>
      <w:tabs>
        <w:tab w:val="clear" w:pos="4320"/>
        <w:tab w:val="clear" w:pos="8640"/>
        <w:tab w:val="left" w:pos="2610"/>
      </w:tabs>
      <w:ind w:left="709"/>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38"/>
    <w:rsid w:val="000363E4"/>
    <w:rsid w:val="00065DFB"/>
    <w:rsid w:val="000920D3"/>
    <w:rsid w:val="000B28CF"/>
    <w:rsid w:val="00125051"/>
    <w:rsid w:val="001852BB"/>
    <w:rsid w:val="001918B0"/>
    <w:rsid w:val="00193F63"/>
    <w:rsid w:val="001C369C"/>
    <w:rsid w:val="001D2CC9"/>
    <w:rsid w:val="002062B3"/>
    <w:rsid w:val="002526D9"/>
    <w:rsid w:val="002724B4"/>
    <w:rsid w:val="00287CB7"/>
    <w:rsid w:val="002B7E44"/>
    <w:rsid w:val="002C1BA9"/>
    <w:rsid w:val="002E30E1"/>
    <w:rsid w:val="00386D29"/>
    <w:rsid w:val="004207D7"/>
    <w:rsid w:val="004B0B0D"/>
    <w:rsid w:val="005261BA"/>
    <w:rsid w:val="00550ED3"/>
    <w:rsid w:val="0055779F"/>
    <w:rsid w:val="0056303F"/>
    <w:rsid w:val="00565697"/>
    <w:rsid w:val="005876E4"/>
    <w:rsid w:val="005B57F8"/>
    <w:rsid w:val="00613E8C"/>
    <w:rsid w:val="006D67EA"/>
    <w:rsid w:val="006F162A"/>
    <w:rsid w:val="007223B4"/>
    <w:rsid w:val="00784C80"/>
    <w:rsid w:val="00786002"/>
    <w:rsid w:val="0079799E"/>
    <w:rsid w:val="007C5571"/>
    <w:rsid w:val="007F0162"/>
    <w:rsid w:val="00825D32"/>
    <w:rsid w:val="00855C9B"/>
    <w:rsid w:val="009057D8"/>
    <w:rsid w:val="00924851"/>
    <w:rsid w:val="009270EC"/>
    <w:rsid w:val="0096177D"/>
    <w:rsid w:val="0097661A"/>
    <w:rsid w:val="00976B83"/>
    <w:rsid w:val="00980766"/>
    <w:rsid w:val="009B7A26"/>
    <w:rsid w:val="00A51946"/>
    <w:rsid w:val="00A96EE9"/>
    <w:rsid w:val="00B0466C"/>
    <w:rsid w:val="00B273AE"/>
    <w:rsid w:val="00B868A1"/>
    <w:rsid w:val="00BB4BF9"/>
    <w:rsid w:val="00BD0664"/>
    <w:rsid w:val="00BE7071"/>
    <w:rsid w:val="00C16148"/>
    <w:rsid w:val="00C33AAD"/>
    <w:rsid w:val="00C504F9"/>
    <w:rsid w:val="00D12338"/>
    <w:rsid w:val="00D20EA4"/>
    <w:rsid w:val="00D60FA5"/>
    <w:rsid w:val="00DC7A51"/>
    <w:rsid w:val="00DE49DE"/>
    <w:rsid w:val="00F1192E"/>
    <w:rsid w:val="00F2439F"/>
    <w:rsid w:val="00F57084"/>
    <w:rsid w:val="00F6785C"/>
    <w:rsid w:val="00FC30FE"/>
    <w:rsid w:val="00FE4C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AD7E4B6"/>
  <w15:docId w15:val="{291D3353-9BC3-4599-9F29-755AD79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News Gothic MT" w:eastAsia="News Gothic MT" w:hAnsi="News Gothic MT"/>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162"/>
    <w:rPr>
      <w:rFonts w:ascii="Lucida Grande" w:hAnsi="Lucida Grande" w:cs="Lucida Grande"/>
      <w:sz w:val="18"/>
      <w:szCs w:val="18"/>
    </w:rPr>
  </w:style>
  <w:style w:type="paragraph" w:customStyle="1" w:styleId="BasicParagraph">
    <w:name w:val="[Basic Paragraph]"/>
    <w:basedOn w:val="Normal"/>
    <w:uiPriority w:val="99"/>
    <w:rsid w:val="005B57F8"/>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79799E"/>
    <w:pPr>
      <w:tabs>
        <w:tab w:val="center" w:pos="4320"/>
        <w:tab w:val="right" w:pos="8640"/>
      </w:tabs>
    </w:pPr>
  </w:style>
  <w:style w:type="character" w:customStyle="1" w:styleId="HeaderChar">
    <w:name w:val="Header Char"/>
    <w:basedOn w:val="DefaultParagraphFont"/>
    <w:link w:val="Header"/>
    <w:uiPriority w:val="99"/>
    <w:rsid w:val="0079799E"/>
  </w:style>
  <w:style w:type="paragraph" w:styleId="Footer">
    <w:name w:val="footer"/>
    <w:basedOn w:val="Normal"/>
    <w:link w:val="FooterChar"/>
    <w:uiPriority w:val="99"/>
    <w:unhideWhenUsed/>
    <w:rsid w:val="0079799E"/>
    <w:pPr>
      <w:tabs>
        <w:tab w:val="center" w:pos="4320"/>
        <w:tab w:val="right" w:pos="8640"/>
      </w:tabs>
    </w:pPr>
  </w:style>
  <w:style w:type="character" w:customStyle="1" w:styleId="FooterChar">
    <w:name w:val="Footer Char"/>
    <w:basedOn w:val="DefaultParagraphFont"/>
    <w:link w:val="Footer"/>
    <w:uiPriority w:val="99"/>
    <w:rsid w:val="0079799E"/>
  </w:style>
  <w:style w:type="character" w:styleId="Hyperlink">
    <w:name w:val="Hyperlink"/>
    <w:basedOn w:val="DefaultParagraphFont"/>
    <w:uiPriority w:val="99"/>
    <w:unhideWhenUsed/>
    <w:rsid w:val="00980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funding@uregin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CC65-6E09-4114-B5AB-41853DF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BravoTango</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freitabe</dc:creator>
  <cp:lastModifiedBy>Emilie Kossick</cp:lastModifiedBy>
  <cp:revision>6</cp:revision>
  <cp:lastPrinted>2022-03-16T17:34:00Z</cp:lastPrinted>
  <dcterms:created xsi:type="dcterms:W3CDTF">2023-10-25T15:24:00Z</dcterms:created>
  <dcterms:modified xsi:type="dcterms:W3CDTF">2023-11-22T20:57:00Z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Adobe InDesign CC 2015 (Macintosh)</vt:lpwstr>
  </property>
  <property fmtid="{D5CDD505-2E9C-101B-9397-08002B2CF9AE}" pid="4" name="LastSaved">
    <vt:filetime>2016-03-08T00:00:00Z</vt:filetime>
  </property>
</Properties>
</file>